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F8" w:rsidRDefault="00330FF8"/>
    <w:tbl>
      <w:tblPr>
        <w:tblW w:w="9513" w:type="dxa"/>
        <w:tblInd w:w="93" w:type="dxa"/>
        <w:tblCellMar>
          <w:top w:w="15" w:type="dxa"/>
          <w:bottom w:w="15" w:type="dxa"/>
        </w:tblCellMar>
        <w:tblLook w:val="04A0"/>
      </w:tblPr>
      <w:tblGrid>
        <w:gridCol w:w="690"/>
        <w:gridCol w:w="150"/>
        <w:gridCol w:w="1035"/>
        <w:gridCol w:w="1516"/>
        <w:gridCol w:w="1019"/>
        <w:gridCol w:w="1559"/>
        <w:gridCol w:w="498"/>
        <w:gridCol w:w="919"/>
        <w:gridCol w:w="1134"/>
        <w:gridCol w:w="258"/>
        <w:gridCol w:w="309"/>
        <w:gridCol w:w="426"/>
      </w:tblGrid>
      <w:tr w:rsidR="00330FF8" w:rsidRPr="00330FF8" w:rsidTr="00330FF8">
        <w:trPr>
          <w:trHeight w:val="1441"/>
        </w:trPr>
        <w:tc>
          <w:tcPr>
            <w:tcW w:w="9513" w:type="dxa"/>
            <w:gridSpan w:val="12"/>
            <w:noWrap/>
            <w:vAlign w:val="center"/>
            <w:hideMark/>
          </w:tcPr>
          <w:p w:rsidR="00330FF8" w:rsidRPr="00330FF8" w:rsidRDefault="00330FF8" w:rsidP="00E3048C">
            <w:pPr>
              <w:widowControl/>
              <w:rPr>
                <w:rFonts w:ascii="方正小标宋简体" w:eastAsia="方正小标宋简体" w:hAnsi="方正小标宋简体" w:cs="宋体"/>
                <w:color w:val="000000"/>
                <w:kern w:val="0"/>
                <w:sz w:val="44"/>
                <w:szCs w:val="44"/>
              </w:rPr>
            </w:pPr>
            <w:r w:rsidRPr="00330FF8">
              <w:rPr>
                <w:rFonts w:ascii="方正小标宋简体" w:eastAsia="方正小标宋简体" w:hAnsi="方正小标宋简体" w:cs="宋体" w:hint="eastAsia"/>
                <w:color w:val="000000"/>
                <w:kern w:val="0"/>
                <w:sz w:val="44"/>
                <w:szCs w:val="44"/>
              </w:rPr>
              <w:t>益阳市科学技术协会2022年度普法责任清单</w:t>
            </w:r>
          </w:p>
        </w:tc>
      </w:tr>
      <w:tr w:rsidR="00330FF8" w:rsidRPr="00330FF8" w:rsidTr="00330FF8">
        <w:trPr>
          <w:trHeight w:val="870"/>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32"/>
                <w:szCs w:val="32"/>
              </w:rPr>
            </w:pPr>
            <w:r w:rsidRPr="00330FF8">
              <w:rPr>
                <w:rFonts w:ascii="宋体" w:eastAsia="宋体" w:hAnsi="宋体" w:cs="宋体" w:hint="eastAsia"/>
                <w:b/>
                <w:bCs/>
                <w:color w:val="000000"/>
                <w:kern w:val="0"/>
                <w:sz w:val="32"/>
                <w:szCs w:val="32"/>
              </w:rPr>
              <w:t>序号</w:t>
            </w:r>
          </w:p>
        </w:tc>
        <w:tc>
          <w:tcPr>
            <w:tcW w:w="3570" w:type="dxa"/>
            <w:gridSpan w:val="3"/>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32"/>
                <w:szCs w:val="32"/>
              </w:rPr>
            </w:pPr>
            <w:r w:rsidRPr="00330FF8">
              <w:rPr>
                <w:rFonts w:ascii="宋体" w:eastAsia="宋体" w:hAnsi="宋体" w:cs="宋体" w:hint="eastAsia"/>
                <w:b/>
                <w:bCs/>
                <w:color w:val="000000"/>
                <w:kern w:val="0"/>
                <w:sz w:val="32"/>
                <w:szCs w:val="32"/>
              </w:rPr>
              <w:t>普法内容</w:t>
            </w:r>
          </w:p>
        </w:tc>
        <w:tc>
          <w:tcPr>
            <w:tcW w:w="1559"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32"/>
                <w:szCs w:val="32"/>
              </w:rPr>
            </w:pPr>
            <w:r w:rsidRPr="00330FF8">
              <w:rPr>
                <w:rFonts w:ascii="宋体" w:eastAsia="宋体" w:hAnsi="宋体" w:cs="宋体" w:hint="eastAsia"/>
                <w:b/>
                <w:bCs/>
                <w:color w:val="000000"/>
                <w:kern w:val="0"/>
                <w:sz w:val="32"/>
                <w:szCs w:val="32"/>
              </w:rPr>
              <w:t>普法时间</w:t>
            </w:r>
          </w:p>
        </w:tc>
        <w:tc>
          <w:tcPr>
            <w:tcW w:w="2809" w:type="dxa"/>
            <w:gridSpan w:val="4"/>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32"/>
                <w:szCs w:val="32"/>
              </w:rPr>
            </w:pPr>
            <w:r w:rsidRPr="00330FF8">
              <w:rPr>
                <w:rFonts w:ascii="宋体" w:eastAsia="宋体" w:hAnsi="宋体" w:cs="宋体" w:hint="eastAsia"/>
                <w:b/>
                <w:bCs/>
                <w:color w:val="000000"/>
                <w:kern w:val="0"/>
                <w:sz w:val="32"/>
                <w:szCs w:val="32"/>
              </w:rPr>
              <w:t>责任部室</w:t>
            </w:r>
          </w:p>
        </w:tc>
        <w:tc>
          <w:tcPr>
            <w:tcW w:w="735"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32"/>
                <w:szCs w:val="32"/>
              </w:rPr>
            </w:pPr>
            <w:r w:rsidRPr="00330FF8">
              <w:rPr>
                <w:rFonts w:ascii="宋体" w:eastAsia="宋体" w:hAnsi="宋体" w:cs="宋体" w:hint="eastAsia"/>
                <w:b/>
                <w:bCs/>
                <w:color w:val="000000"/>
                <w:kern w:val="0"/>
                <w:sz w:val="32"/>
                <w:szCs w:val="32"/>
              </w:rPr>
              <w:t>备注</w:t>
            </w:r>
          </w:p>
        </w:tc>
      </w:tr>
      <w:tr w:rsidR="00330FF8" w:rsidRPr="00330FF8" w:rsidTr="00330FF8">
        <w:trPr>
          <w:trHeight w:val="1107"/>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1</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宣传贯彻习近平法治思想</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办公室</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trHeight w:val="1283"/>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2</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宪法及国旗法、国歌法、国徽法宣传教育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办公室、普及部</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trHeight w:val="824"/>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3</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民法典的宣传普及</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办公室、普及部</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trHeight w:val="1502"/>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4</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优化营商环境条例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办公室、市创新创业研究院</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trHeight w:val="1215"/>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5</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益阳市文明行为促进条例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办公室、学会部、市创新创业研究院</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trHeight w:val="2956"/>
        </w:trPr>
        <w:tc>
          <w:tcPr>
            <w:tcW w:w="840"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6</w:t>
            </w:r>
          </w:p>
        </w:tc>
        <w:tc>
          <w:tcPr>
            <w:tcW w:w="3570"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中华人民共和国科学技术普及法</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全年</w:t>
            </w:r>
          </w:p>
        </w:tc>
        <w:tc>
          <w:tcPr>
            <w:tcW w:w="2809" w:type="dxa"/>
            <w:gridSpan w:val="4"/>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r w:rsidRPr="00330FF8">
              <w:rPr>
                <w:rFonts w:ascii="宋体" w:eastAsia="宋体" w:hAnsi="宋体" w:cs="宋体" w:hint="eastAsia"/>
                <w:color w:val="000000"/>
                <w:kern w:val="0"/>
                <w:sz w:val="32"/>
                <w:szCs w:val="32"/>
              </w:rPr>
              <w:t>普及部、办公室、学会部、市创新创业研究院、市科学技术馆（市青少年科技活动中心）</w:t>
            </w:r>
          </w:p>
        </w:tc>
        <w:tc>
          <w:tcPr>
            <w:tcW w:w="735"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32"/>
                <w:szCs w:val="32"/>
              </w:rPr>
            </w:pPr>
          </w:p>
        </w:tc>
      </w:tr>
      <w:tr w:rsidR="00330FF8" w:rsidRPr="00330FF8" w:rsidTr="00330FF8">
        <w:trPr>
          <w:gridAfter w:val="1"/>
          <w:wAfter w:w="426" w:type="dxa"/>
          <w:trHeight w:val="1381"/>
        </w:trPr>
        <w:tc>
          <w:tcPr>
            <w:tcW w:w="9087" w:type="dxa"/>
            <w:gridSpan w:val="11"/>
            <w:noWrap/>
            <w:vAlign w:val="center"/>
            <w:hideMark/>
          </w:tcPr>
          <w:p w:rsidR="00330FF8" w:rsidRDefault="00330FF8" w:rsidP="00330FF8">
            <w:pPr>
              <w:widowControl/>
              <w:jc w:val="center"/>
              <w:rPr>
                <w:rFonts w:ascii="方正小标宋简体" w:eastAsia="方正小标宋简体" w:hAnsi="方正小标宋简体" w:cs="宋体"/>
                <w:color w:val="000000"/>
                <w:kern w:val="0"/>
                <w:sz w:val="44"/>
                <w:szCs w:val="44"/>
              </w:rPr>
            </w:pPr>
          </w:p>
          <w:p w:rsidR="00330FF8" w:rsidRPr="00330FF8" w:rsidRDefault="00330FF8" w:rsidP="00330FF8">
            <w:pPr>
              <w:widowControl/>
              <w:jc w:val="center"/>
              <w:rPr>
                <w:rFonts w:ascii="方正小标宋简体" w:eastAsia="方正小标宋简体" w:hAnsi="方正小标宋简体" w:cs="宋体"/>
                <w:color w:val="000000"/>
                <w:kern w:val="0"/>
                <w:sz w:val="44"/>
                <w:szCs w:val="44"/>
              </w:rPr>
            </w:pPr>
            <w:r w:rsidRPr="00330FF8">
              <w:rPr>
                <w:rFonts w:ascii="方正小标宋简体" w:eastAsia="方正小标宋简体" w:hAnsi="方正小标宋简体" w:cs="宋体" w:hint="eastAsia"/>
                <w:color w:val="000000"/>
                <w:kern w:val="0"/>
                <w:sz w:val="44"/>
                <w:szCs w:val="44"/>
              </w:rPr>
              <w:lastRenderedPageBreak/>
              <w:t>益阳市科学技术协会2022年度普法重点任务清单</w:t>
            </w:r>
          </w:p>
        </w:tc>
      </w:tr>
      <w:tr w:rsidR="00330FF8" w:rsidRPr="00330FF8" w:rsidTr="00330FF8">
        <w:trPr>
          <w:gridAfter w:val="1"/>
          <w:wAfter w:w="426" w:type="dxa"/>
          <w:trHeight w:val="903"/>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lastRenderedPageBreak/>
              <w:t>序号</w:t>
            </w:r>
          </w:p>
        </w:tc>
        <w:tc>
          <w:tcPr>
            <w:tcW w:w="1185"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重点任务</w:t>
            </w:r>
          </w:p>
        </w:tc>
        <w:tc>
          <w:tcPr>
            <w:tcW w:w="1516"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面向群体</w:t>
            </w:r>
          </w:p>
        </w:tc>
        <w:tc>
          <w:tcPr>
            <w:tcW w:w="3076" w:type="dxa"/>
            <w:gridSpan w:val="3"/>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组织形式和普法目标</w:t>
            </w:r>
          </w:p>
        </w:tc>
        <w:tc>
          <w:tcPr>
            <w:tcW w:w="919"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普法时间</w:t>
            </w:r>
          </w:p>
        </w:tc>
        <w:tc>
          <w:tcPr>
            <w:tcW w:w="1134"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责任部室</w:t>
            </w:r>
          </w:p>
        </w:tc>
        <w:tc>
          <w:tcPr>
            <w:tcW w:w="567" w:type="dxa"/>
            <w:gridSpan w:val="2"/>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b/>
                <w:bCs/>
                <w:color w:val="000000"/>
                <w:kern w:val="0"/>
                <w:sz w:val="24"/>
                <w:szCs w:val="24"/>
              </w:rPr>
            </w:pPr>
            <w:r w:rsidRPr="00330FF8">
              <w:rPr>
                <w:rFonts w:ascii="宋体" w:eastAsia="宋体" w:hAnsi="宋体" w:cs="宋体" w:hint="eastAsia"/>
                <w:b/>
                <w:bCs/>
                <w:color w:val="000000"/>
                <w:kern w:val="0"/>
                <w:sz w:val="24"/>
                <w:szCs w:val="24"/>
              </w:rPr>
              <w:t>备注</w:t>
            </w:r>
          </w:p>
        </w:tc>
      </w:tr>
      <w:tr w:rsidR="00330FF8" w:rsidRPr="00330FF8" w:rsidTr="00330FF8">
        <w:trPr>
          <w:gridAfter w:val="1"/>
          <w:wAfter w:w="426" w:type="dxa"/>
          <w:trHeight w:val="1861"/>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1</w:t>
            </w:r>
          </w:p>
        </w:tc>
        <w:tc>
          <w:tcPr>
            <w:tcW w:w="118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学习宣传贯彻中华人民共和国科学技术普及法</w:t>
            </w: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面向农村农民开展中华人民共和国科学技术普及法宣传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充分发挥农村基层科普组织作用，组织乡（镇）、村（社区）开展科学技术普及法宣传，向农民群众推广科学技术，普及科技知识。</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普及部</w:t>
            </w:r>
            <w:r w:rsidRPr="00330FF8">
              <w:rPr>
                <w:rFonts w:ascii="宋体" w:eastAsia="宋体" w:hAnsi="宋体" w:cs="宋体" w:hint="eastAsia"/>
                <w:color w:val="000000"/>
                <w:kern w:val="0"/>
                <w:sz w:val="24"/>
                <w:szCs w:val="24"/>
              </w:rPr>
              <w:br/>
              <w:t>办公室</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r>
      <w:tr w:rsidR="00330FF8" w:rsidRPr="00330FF8" w:rsidTr="00330FF8">
        <w:trPr>
          <w:gridAfter w:val="1"/>
          <w:wAfter w:w="426" w:type="dxa"/>
          <w:trHeight w:val="2221"/>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2</w:t>
            </w:r>
          </w:p>
        </w:tc>
        <w:tc>
          <w:tcPr>
            <w:tcW w:w="1185" w:type="dxa"/>
            <w:gridSpan w:val="2"/>
            <w:vMerge/>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面向城镇社区居民开展中华人民共和国科学技术普及法宣传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通过创建科普社区、科普楼道、科普家庭等形式，利用现有科普资源开展科学技术普及法宣传，引导城区居民和外来务工者养成科学文明健康的生活方式。</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普及部</w:t>
            </w:r>
            <w:r w:rsidRPr="00330FF8">
              <w:rPr>
                <w:rFonts w:ascii="宋体" w:eastAsia="宋体" w:hAnsi="宋体" w:cs="宋体" w:hint="eastAsia"/>
                <w:color w:val="000000"/>
                <w:kern w:val="0"/>
                <w:sz w:val="24"/>
                <w:szCs w:val="24"/>
              </w:rPr>
              <w:br/>
              <w:t>办公室</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r>
      <w:tr w:rsidR="00330FF8" w:rsidRPr="00330FF8" w:rsidTr="00330FF8">
        <w:trPr>
          <w:gridAfter w:val="1"/>
          <w:wAfter w:w="426" w:type="dxa"/>
          <w:trHeight w:val="1681"/>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3</w:t>
            </w:r>
          </w:p>
        </w:tc>
        <w:tc>
          <w:tcPr>
            <w:tcW w:w="1185" w:type="dxa"/>
            <w:gridSpan w:val="2"/>
            <w:vMerge/>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面向企业管理者和企业人员开展中华人民共和国科学技术普及法宣传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向企业管理者和企业人员宣传科学技术普及法，提高他们的技术创新水平和决策管理水平。</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学会部、市创新创业</w:t>
            </w:r>
            <w:proofErr w:type="gramStart"/>
            <w:r w:rsidRPr="00330FF8">
              <w:rPr>
                <w:rFonts w:ascii="宋体" w:eastAsia="宋体" w:hAnsi="宋体" w:cs="宋体" w:hint="eastAsia"/>
                <w:color w:val="000000"/>
                <w:kern w:val="0"/>
                <w:sz w:val="24"/>
                <w:szCs w:val="24"/>
              </w:rPr>
              <w:t>研</w:t>
            </w:r>
            <w:proofErr w:type="gramEnd"/>
            <w:r w:rsidRPr="00330FF8">
              <w:rPr>
                <w:rFonts w:ascii="宋体" w:eastAsia="宋体" w:hAnsi="宋体" w:cs="宋体" w:hint="eastAsia"/>
                <w:color w:val="000000"/>
                <w:kern w:val="0"/>
                <w:sz w:val="24"/>
                <w:szCs w:val="24"/>
              </w:rPr>
              <w:t xml:space="preserve"> 究院、普及部</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r>
      <w:tr w:rsidR="00330FF8" w:rsidRPr="00330FF8" w:rsidTr="00330FF8">
        <w:trPr>
          <w:gridAfter w:val="1"/>
          <w:wAfter w:w="426" w:type="dxa"/>
          <w:trHeight w:val="2671"/>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4</w:t>
            </w:r>
          </w:p>
        </w:tc>
        <w:tc>
          <w:tcPr>
            <w:tcW w:w="1185" w:type="dxa"/>
            <w:gridSpan w:val="2"/>
            <w:vMerge/>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面向领导干部和公务员以及事业单位工作人员开展中华人民共和国科学技术普及法宣传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通过专题讲座、科普报告、集中培训等多种形式，对领导干部和公务员以及事业单位工作人员进行科学技术普及法宣传，不断增强科技意识、了解科技发展动态，提高科学决策能力。</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普及部   办公室</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r>
      <w:tr w:rsidR="00330FF8" w:rsidRPr="00330FF8" w:rsidTr="00330FF8">
        <w:trPr>
          <w:gridAfter w:val="1"/>
          <w:wAfter w:w="426" w:type="dxa"/>
          <w:trHeight w:val="1891"/>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5</w:t>
            </w:r>
          </w:p>
        </w:tc>
        <w:tc>
          <w:tcPr>
            <w:tcW w:w="1185" w:type="dxa"/>
            <w:gridSpan w:val="2"/>
            <w:vMerge/>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面向青少年开展中华人民共和国科学普及法宣传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加大青少年科学技术普及法的宣传力度，开展以创新发明和创新设计为主的科技创新大赛，培育青少年的科学兴趣、</w:t>
            </w:r>
            <w:proofErr w:type="gramStart"/>
            <w:r w:rsidRPr="00330FF8">
              <w:rPr>
                <w:rFonts w:ascii="宋体" w:eastAsia="宋体" w:hAnsi="宋体" w:cs="宋体" w:hint="eastAsia"/>
                <w:color w:val="000000"/>
                <w:kern w:val="0"/>
                <w:sz w:val="24"/>
                <w:szCs w:val="24"/>
              </w:rPr>
              <w:t>探素精神</w:t>
            </w:r>
            <w:proofErr w:type="gramEnd"/>
            <w:r w:rsidRPr="00330FF8">
              <w:rPr>
                <w:rFonts w:ascii="宋体" w:eastAsia="宋体" w:hAnsi="宋体" w:cs="宋体" w:hint="eastAsia"/>
                <w:color w:val="000000"/>
                <w:kern w:val="0"/>
                <w:sz w:val="24"/>
                <w:szCs w:val="24"/>
              </w:rPr>
              <w:t>、创新意识和创新能力。</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r w:rsidRPr="00330FF8">
              <w:rPr>
                <w:rFonts w:ascii="宋体" w:eastAsia="宋体" w:hAnsi="宋体" w:cs="宋体" w:hint="eastAsia"/>
                <w:color w:val="000000"/>
                <w:kern w:val="0"/>
                <w:sz w:val="24"/>
                <w:szCs w:val="24"/>
              </w:rPr>
              <w:t>市科学技术馆（市青少年科技活动中心）</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r>
      <w:tr w:rsidR="00330FF8" w:rsidRPr="00330FF8" w:rsidTr="00330FF8">
        <w:trPr>
          <w:gridAfter w:val="1"/>
          <w:wAfter w:w="426" w:type="dxa"/>
          <w:trHeight w:val="2296"/>
        </w:trPr>
        <w:tc>
          <w:tcPr>
            <w:tcW w:w="690" w:type="dxa"/>
            <w:tcBorders>
              <w:top w:val="single" w:sz="4" w:space="0" w:color="000000"/>
              <w:left w:val="single" w:sz="4" w:space="0" w:color="000000"/>
              <w:bottom w:val="single" w:sz="4" w:space="0" w:color="000000"/>
              <w:right w:val="single" w:sz="4" w:space="0" w:color="000000"/>
            </w:tcBorders>
            <w:noWrap/>
            <w:vAlign w:val="center"/>
            <w:hideMark/>
          </w:tcPr>
          <w:p w:rsidR="00330FF8" w:rsidRPr="00330FF8" w:rsidRDefault="00330FF8" w:rsidP="00330FF8">
            <w:pPr>
              <w:widowControl/>
              <w:jc w:val="center"/>
              <w:rPr>
                <w:rFonts w:ascii="宋体" w:eastAsia="宋体" w:hAnsi="宋体" w:cs="宋体"/>
                <w:color w:val="000000"/>
                <w:kern w:val="0"/>
                <w:sz w:val="22"/>
              </w:rPr>
            </w:pPr>
            <w:r w:rsidRPr="00330FF8">
              <w:rPr>
                <w:rFonts w:ascii="宋体" w:eastAsia="宋体" w:hAnsi="宋体" w:cs="宋体" w:hint="eastAsia"/>
                <w:color w:val="000000"/>
                <w:kern w:val="0"/>
                <w:sz w:val="22"/>
              </w:rPr>
              <w:lastRenderedPageBreak/>
              <w:t>6</w:t>
            </w:r>
          </w:p>
        </w:tc>
        <w:tc>
          <w:tcPr>
            <w:tcW w:w="1185" w:type="dxa"/>
            <w:gridSpan w:val="2"/>
            <w:vMerge/>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2"/>
              </w:rPr>
            </w:pPr>
            <w:r w:rsidRPr="00330FF8">
              <w:rPr>
                <w:rFonts w:ascii="宋体" w:eastAsia="宋体" w:hAnsi="宋体" w:cs="宋体" w:hint="eastAsia"/>
                <w:color w:val="000000"/>
                <w:kern w:val="0"/>
                <w:sz w:val="22"/>
              </w:rPr>
              <w:t>面向社会公众开展中华人民共和国科学普及法宣传</w:t>
            </w:r>
          </w:p>
        </w:tc>
        <w:tc>
          <w:tcPr>
            <w:tcW w:w="3076" w:type="dxa"/>
            <w:gridSpan w:val="3"/>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2"/>
              </w:rPr>
            </w:pPr>
            <w:r w:rsidRPr="00330FF8">
              <w:rPr>
                <w:rFonts w:ascii="宋体" w:eastAsia="宋体" w:hAnsi="宋体" w:cs="宋体" w:hint="eastAsia"/>
                <w:color w:val="000000"/>
                <w:kern w:val="0"/>
                <w:sz w:val="22"/>
              </w:rPr>
              <w:t>运用科普画廊、科普挂图、科普报告、科普讲座和大型科普活动等多种方式宣传学习科学技术普及法，向公从普及各类科技知识，不断提高公众的科学文化素质，在全社会形成“讲科学、爱科学、用科学”的良好氛围。</w:t>
            </w:r>
          </w:p>
        </w:tc>
        <w:tc>
          <w:tcPr>
            <w:tcW w:w="919"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center"/>
              <w:rPr>
                <w:rFonts w:ascii="宋体" w:eastAsia="宋体" w:hAnsi="宋体" w:cs="宋体"/>
                <w:color w:val="000000"/>
                <w:kern w:val="0"/>
                <w:sz w:val="22"/>
              </w:rPr>
            </w:pPr>
            <w:r w:rsidRPr="00330FF8">
              <w:rPr>
                <w:rFonts w:ascii="宋体" w:eastAsia="宋体" w:hAnsi="宋体" w:cs="宋体" w:hint="eastAsia"/>
                <w:color w:val="000000"/>
                <w:kern w:val="0"/>
                <w:sz w:val="22"/>
              </w:rPr>
              <w:t>全年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2"/>
              </w:rPr>
            </w:pPr>
            <w:r w:rsidRPr="00330FF8">
              <w:rPr>
                <w:rFonts w:ascii="宋体" w:eastAsia="宋体" w:hAnsi="宋体" w:cs="宋体" w:hint="eastAsia"/>
                <w:color w:val="000000"/>
                <w:kern w:val="0"/>
                <w:sz w:val="22"/>
              </w:rPr>
              <w:t>普及部、办公室、学会部、市创新创业研究院、市科学技术馆（市青少年科技活动中心）</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30FF8" w:rsidRPr="00330FF8" w:rsidRDefault="00330FF8" w:rsidP="00330FF8">
            <w:pPr>
              <w:widowControl/>
              <w:jc w:val="left"/>
              <w:rPr>
                <w:rFonts w:ascii="宋体" w:eastAsia="宋体" w:hAnsi="宋体" w:cs="宋体"/>
                <w:color w:val="000000"/>
                <w:kern w:val="0"/>
                <w:sz w:val="22"/>
              </w:rPr>
            </w:pPr>
          </w:p>
        </w:tc>
      </w:tr>
    </w:tbl>
    <w:p w:rsidR="00E40B20" w:rsidRPr="00330FF8" w:rsidRDefault="00E40B20"/>
    <w:sectPr w:rsidR="00E40B20" w:rsidRPr="00330FF8" w:rsidSect="00E40B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1A" w:rsidRDefault="00CE221A" w:rsidP="00E3048C">
      <w:r>
        <w:separator/>
      </w:r>
    </w:p>
  </w:endnote>
  <w:endnote w:type="continuationSeparator" w:id="0">
    <w:p w:rsidR="00CE221A" w:rsidRDefault="00CE221A" w:rsidP="00E304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1A" w:rsidRDefault="00CE221A" w:rsidP="00E3048C">
      <w:r>
        <w:separator/>
      </w:r>
    </w:p>
  </w:footnote>
  <w:footnote w:type="continuationSeparator" w:id="0">
    <w:p w:rsidR="00CE221A" w:rsidRDefault="00CE221A" w:rsidP="00E304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0FF8"/>
    <w:rsid w:val="00330FF8"/>
    <w:rsid w:val="00BD7245"/>
    <w:rsid w:val="00CE221A"/>
    <w:rsid w:val="00E3048C"/>
    <w:rsid w:val="00E40B20"/>
    <w:rsid w:val="00FC3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B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4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48C"/>
    <w:rPr>
      <w:sz w:val="18"/>
      <w:szCs w:val="18"/>
    </w:rPr>
  </w:style>
  <w:style w:type="paragraph" w:styleId="a4">
    <w:name w:val="footer"/>
    <w:basedOn w:val="a"/>
    <w:link w:val="Char0"/>
    <w:uiPriority w:val="99"/>
    <w:semiHidden/>
    <w:unhideWhenUsed/>
    <w:rsid w:val="00E304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048C"/>
    <w:rPr>
      <w:sz w:val="18"/>
      <w:szCs w:val="18"/>
    </w:rPr>
  </w:style>
</w:styles>
</file>

<file path=word/webSettings.xml><?xml version="1.0" encoding="utf-8"?>
<w:webSettings xmlns:r="http://schemas.openxmlformats.org/officeDocument/2006/relationships" xmlns:w="http://schemas.openxmlformats.org/wordprocessingml/2006/main">
  <w:divs>
    <w:div w:id="410931672">
      <w:bodyDiv w:val="1"/>
      <w:marLeft w:val="0"/>
      <w:marRight w:val="0"/>
      <w:marTop w:val="0"/>
      <w:marBottom w:val="0"/>
      <w:divBdr>
        <w:top w:val="none" w:sz="0" w:space="0" w:color="auto"/>
        <w:left w:val="none" w:sz="0" w:space="0" w:color="auto"/>
        <w:bottom w:val="none" w:sz="0" w:space="0" w:color="auto"/>
        <w:right w:val="none" w:sz="0" w:space="0" w:color="auto"/>
      </w:divBdr>
    </w:div>
    <w:div w:id="15204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159</Words>
  <Characters>911</Characters>
  <Application>Microsoft Office Word</Application>
  <DocSecurity>0</DocSecurity>
  <Lines>7</Lines>
  <Paragraphs>2</Paragraphs>
  <ScaleCrop>false</ScaleCrop>
  <Company>Microsoft</Company>
  <LinksUpToDate>false</LinksUpToDate>
  <CharactersWithSpaces>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2022-08-09T07:18:00Z</dcterms:created>
  <dcterms:modified xsi:type="dcterms:W3CDTF">2022-08-09T12:35:00Z</dcterms:modified>
</cp:coreProperties>
</file>